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65145386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482BBE">
        <w:fldChar w:fldCharType="begin"/>
      </w:r>
      <w:r w:rsidR="00482BBE">
        <w:instrText xml:space="preserve"> DOCPROPERTY  TSG/WGRef  \* MERGEFORMAT </w:instrText>
      </w:r>
      <w:r w:rsidR="00482BBE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482BBE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2BBE">
        <w:fldChar w:fldCharType="begin"/>
      </w:r>
      <w:r w:rsidR="00482BBE">
        <w:instrText xml:space="preserve"> DOCPROPERTY  MtgSeq  \* MERGEFORMAT </w:instrText>
      </w:r>
      <w:r w:rsidR="00482BBE">
        <w:fldChar w:fldCharType="separate"/>
      </w:r>
      <w:r w:rsidR="001E099A">
        <w:rPr>
          <w:b/>
          <w:noProof/>
          <w:sz w:val="24"/>
        </w:rPr>
        <w:t>98</w:t>
      </w:r>
      <w:r w:rsidR="00482BBE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8B4E38" w:rsidRPr="008B4E38">
        <w:rPr>
          <w:b/>
          <w:noProof/>
          <w:sz w:val="24"/>
        </w:rPr>
        <w:t>R1-1911365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E84DE28" w:rsidR="001E41F3" w:rsidRPr="00410371" w:rsidRDefault="008B4E38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8B4E38">
              <w:rPr>
                <w:b/>
                <w:noProof/>
                <w:sz w:val="28"/>
              </w:rPr>
              <w:t>1277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F9A5273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A26B1C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C95700">
              <w:rPr>
                <w:b/>
                <w:noProof/>
                <w:sz w:val="28"/>
              </w:rPr>
              <w:t>12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BB871D2" w:rsidR="001E41F3" w:rsidRPr="00507E53" w:rsidRDefault="00A26B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HARQ-ACK delay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4AB5275B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26B1C">
              <w:t>LTE_feMTC</w:t>
            </w:r>
            <w:proofErr w:type="spellEnd"/>
            <w:r w:rsidRPr="00A26B1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1ADDBCC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6D3F63">
              <w:t>1</w:t>
            </w:r>
            <w:bookmarkStart w:id="1" w:name="_GoBack"/>
            <w:bookmarkEnd w:id="1"/>
            <w:r w:rsidR="00E66717">
              <w:t>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6E12F95" w:rsidR="001E41F3" w:rsidRDefault="00A26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E2B7A8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6B1C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4B7DB570" w:rsidR="007D5E7D" w:rsidRDefault="00A26B1C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Rel-14, the feature of HARQ-ACK delay was introduced. This feature is captured in Subclause 7.3.1. Subclause 10.2, however, still has a fix delay between PDSCH and HARQ-ACK.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8E9CB6A" w:rsidR="007D5E7D" w:rsidRPr="000C51A4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Subclause 10.2 that, if HARQ-ACK delay is applied, the HARQ-ACK timing is not N+4 for FDD.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74FE39FE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26B1C">
              <w:rPr>
                <w:noProof/>
              </w:rPr>
              <w:t>inconsistent.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4B9E0376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EA95D" w14:textId="77777777" w:rsidR="00A26B1C" w:rsidRDefault="00A26B1C" w:rsidP="00A26B1C">
      <w:pPr>
        <w:rPr>
          <w:rFonts w:ascii="Arial" w:hAnsi="Arial" w:cs="Arial"/>
          <w:sz w:val="32"/>
          <w:szCs w:val="32"/>
        </w:rPr>
      </w:pPr>
      <w:bookmarkStart w:id="3" w:name="_Toc415085531"/>
      <w:r w:rsidRPr="004D0FFD">
        <w:rPr>
          <w:rFonts w:ascii="Arial" w:hAnsi="Arial" w:cs="Arial"/>
          <w:sz w:val="32"/>
          <w:szCs w:val="32"/>
        </w:rPr>
        <w:lastRenderedPageBreak/>
        <w:t>10.2</w:t>
      </w:r>
      <w:r w:rsidRPr="004D0FFD">
        <w:rPr>
          <w:rFonts w:ascii="Arial" w:hAnsi="Arial" w:cs="Arial"/>
          <w:sz w:val="32"/>
          <w:szCs w:val="32"/>
        </w:rPr>
        <w:tab/>
        <w:t>Uplink HARQ-ACK timing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4DAD7D6" w14:textId="77777777" w:rsidR="00A26B1C" w:rsidRPr="008B58AB" w:rsidRDefault="00A26B1C" w:rsidP="00A26B1C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0491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9pt" o:ole="">
            <v:imagedata r:id="rId13" o:title=""/>
          </v:shape>
          <o:OLEObject Type="Embed" ProgID="Equation.3" ShapeID="_x0000_i1025" DrawAspect="Content" ObjectID="_1632589939" r:id="rId14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lang w:eastAsia="zh-CN"/>
        </w:rPr>
        <w:t xml:space="preserve"> 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A972227" w14:textId="77777777" w:rsidR="00A26B1C" w:rsidRPr="002733DA" w:rsidRDefault="00A26B1C" w:rsidP="00A26B1C">
      <w:pPr>
        <w:pStyle w:val="B1"/>
        <w:rPr>
          <w:ins w:id="4" w:author="Ayan Sengupta" w:date="2019-10-03T00:18:00Z"/>
          <w:rFonts w:eastAsia="SimSun"/>
          <w:iCs/>
          <w:lang w:eastAsia="zh-CN"/>
        </w:rPr>
      </w:pPr>
      <w:r w:rsidRPr="002733DA">
        <w:rPr>
          <w:rFonts w:eastAsia="SimSun"/>
          <w:i/>
          <w:lang w:eastAsia="zh-CN"/>
          <w:rPrChange w:id="5" w:author="Alberto R2" w:date="2019-10-09T10:56:00Z">
            <w:rPr>
              <w:rFonts w:eastAsia="SimSun"/>
              <w:lang w:eastAsia="zh-CN"/>
            </w:rPr>
          </w:rPrChange>
        </w:rPr>
        <w:t>-</w:t>
      </w:r>
      <w:r w:rsidRPr="002733DA">
        <w:rPr>
          <w:rFonts w:eastAsia="SimSun"/>
          <w:i/>
          <w:lang w:eastAsia="zh-CN"/>
          <w:rPrChange w:id="6" w:author="Alberto R2" w:date="2019-10-09T10:56:00Z">
            <w:rPr>
              <w:rFonts w:eastAsia="SimSun"/>
              <w:lang w:eastAsia="zh-CN"/>
            </w:rPr>
          </w:rPrChange>
        </w:rPr>
        <w:tab/>
      </w:r>
      <w:r w:rsidRPr="002733DA">
        <w:rPr>
          <w:rFonts w:eastAsia="SimSun" w:hint="eastAsia"/>
          <w:iCs/>
          <w:lang w:eastAsia="zh-CN"/>
        </w:rPr>
        <w:t xml:space="preserve">subframe </w:t>
      </w:r>
      <w:r w:rsidRPr="002733DA">
        <w:rPr>
          <w:rFonts w:eastAsia="SimSun" w:hint="eastAsia"/>
          <w:i/>
          <w:lang w:eastAsia="zh-CN"/>
        </w:rPr>
        <w:t>n-</w:t>
      </w:r>
      <w:ins w:id="7" w:author="Ayan Sengupta" w:date="2019-10-03T00:18:00Z">
        <w:r w:rsidRPr="002733DA">
          <w:rPr>
            <w:rFonts w:eastAsia="SimSun"/>
            <w:i/>
            <w:lang w:eastAsia="zh-CN"/>
          </w:rPr>
          <w:t>k</w:t>
        </w:r>
      </w:ins>
      <w:del w:id="8" w:author="Ayan Sengupta" w:date="2019-10-03T00:18:00Z">
        <w:r w:rsidRPr="002733DA" w:rsidDel="00C44220">
          <w:rPr>
            <w:rFonts w:eastAsia="SimSun"/>
            <w:i/>
            <w:lang w:eastAsia="zh-CN"/>
          </w:rPr>
          <w:delText>4</w:delText>
        </w:r>
      </w:del>
      <w:r w:rsidRPr="002733DA">
        <w:rPr>
          <w:rFonts w:eastAsia="SimSun" w:hint="eastAsia"/>
          <w:iCs/>
          <w:lang w:eastAsia="zh-CN"/>
        </w:rPr>
        <w:t xml:space="preserve"> is the last subframe in which the PDSCH is transmitted</w:t>
      </w:r>
      <w:ins w:id="9" w:author="Ayan Sengupta" w:date="2019-10-03T00:18:00Z">
        <w:r w:rsidRPr="002733DA">
          <w:rPr>
            <w:rFonts w:eastAsia="SimSun"/>
            <w:iCs/>
            <w:lang w:eastAsia="zh-CN"/>
          </w:rPr>
          <w:t>, where</w:t>
        </w:r>
      </w:ins>
    </w:p>
    <w:p w14:paraId="43062435" w14:textId="77777777" w:rsidR="00A26B1C" w:rsidRPr="002733DA" w:rsidRDefault="00A26B1C" w:rsidP="002733DA">
      <w:pPr>
        <w:pStyle w:val="B1"/>
        <w:ind w:firstLine="0"/>
        <w:rPr>
          <w:ins w:id="10" w:author="Ayan Sengupta" w:date="2019-10-03T00:19:00Z"/>
          <w:lang w:eastAsia="zh-CN"/>
          <w:rPrChange w:id="11" w:author="Alberto R2" w:date="2019-10-09T10:57:00Z">
            <w:rPr>
              <w:ins w:id="12" w:author="Ayan Sengupta" w:date="2019-10-03T00:19:00Z"/>
              <w:i/>
              <w:iCs/>
            </w:rPr>
          </w:rPrChange>
        </w:rPr>
      </w:pPr>
      <w:ins w:id="13" w:author="Ayan Sengupta" w:date="2019-10-03T00:19:00Z">
        <w:r w:rsidRPr="000D3CFB">
          <w:rPr>
            <w:rFonts w:hint="eastAsia"/>
            <w:lang w:eastAsia="zh-CN"/>
          </w:rPr>
          <w:t xml:space="preserve">if the UE is in half-duplex FDD operation and is configured with </w:t>
        </w:r>
        <w:proofErr w:type="spellStart"/>
        <w:r w:rsidRPr="000D3CFB">
          <w:rPr>
            <w:rFonts w:hint="eastAsia"/>
            <w:lang w:eastAsia="zh-CN"/>
          </w:rPr>
          <w:t>CEModeA</w:t>
        </w:r>
        <w:proofErr w:type="spellEnd"/>
        <w:r w:rsidRPr="000D3CFB">
          <w:rPr>
            <w:rFonts w:hint="eastAsia"/>
            <w:lang w:eastAsia="zh-CN"/>
          </w:rPr>
          <w:t xml:space="preserve"> and higher layer parameter</w:t>
        </w:r>
        <w:r w:rsidRPr="000D3CFB">
          <w:rPr>
            <w:lang w:eastAsia="zh-CN"/>
          </w:rPr>
          <w:t xml:space="preserve"> </w:t>
        </w:r>
        <w:bookmarkStart w:id="14" w:name="_Hlk494354062"/>
        <w:proofErr w:type="spellStart"/>
        <w:r w:rsidRPr="002733DA">
          <w:rPr>
            <w:i/>
            <w:iCs/>
            <w:lang w:eastAsia="zh-CN"/>
            <w:rPrChange w:id="15" w:author="Alberto R2" w:date="2019-10-09T10:59:00Z">
              <w:rPr>
                <w:i/>
                <w:iCs/>
              </w:rPr>
            </w:rPrChange>
          </w:rPr>
          <w:t>ce</w:t>
        </w:r>
        <w:proofErr w:type="spellEnd"/>
        <w:r w:rsidRPr="002733DA">
          <w:rPr>
            <w:i/>
            <w:iCs/>
            <w:lang w:eastAsia="zh-CN"/>
            <w:rPrChange w:id="16" w:author="Alberto R2" w:date="2019-10-09T10:59:00Z">
              <w:rPr>
                <w:i/>
                <w:iCs/>
              </w:rPr>
            </w:rPrChange>
          </w:rPr>
          <w:t>-HARQ-</w:t>
        </w:r>
        <w:proofErr w:type="spellStart"/>
        <w:r w:rsidRPr="002733DA">
          <w:rPr>
            <w:i/>
            <w:iCs/>
            <w:lang w:eastAsia="zh-CN"/>
            <w:rPrChange w:id="17" w:author="Alberto R2" w:date="2019-10-09T10:59:00Z">
              <w:rPr>
                <w:i/>
                <w:iCs/>
              </w:rPr>
            </w:rPrChange>
          </w:rPr>
          <w:t>AckBundling</w:t>
        </w:r>
        <w:bookmarkEnd w:id="14"/>
        <w:proofErr w:type="spellEnd"/>
        <w:r w:rsidRPr="002733DA">
          <w:rPr>
            <w:lang w:eastAsia="zh-CN"/>
            <w:rPrChange w:id="18" w:author="Alberto R2" w:date="2019-10-09T10:57:00Z">
              <w:rPr>
                <w:i/>
                <w:iCs/>
                <w:lang w:eastAsia="zh-CN"/>
              </w:rPr>
            </w:rPrChange>
          </w:rPr>
          <w:t xml:space="preserve"> </w:t>
        </w:r>
        <w:r w:rsidRPr="000D3CFB">
          <w:rPr>
            <w:rFonts w:hint="eastAsia"/>
            <w:lang w:eastAsia="zh-CN"/>
          </w:rPr>
          <w:t xml:space="preserve">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  <w:r w:rsidRPr="000D3CFB">
          <w:rPr>
            <w:rFonts w:hint="eastAsia"/>
            <w:lang w:eastAsia="zh-CN"/>
          </w:rPr>
          <w:t xml:space="preserve">, or if the UE is </w:t>
        </w:r>
        <w:r w:rsidRPr="000D3CFB">
          <w:rPr>
            <w:lang w:eastAsia="zh-CN"/>
          </w:rPr>
          <w:t xml:space="preserve">configured with higher layer parameter </w:t>
        </w:r>
        <w:proofErr w:type="spellStart"/>
        <w:r w:rsidRPr="002733DA">
          <w:rPr>
            <w:i/>
            <w:iCs/>
            <w:lang w:eastAsia="zh-CN"/>
            <w:rPrChange w:id="19" w:author="Alberto R2" w:date="2019-10-09T10:59:00Z">
              <w:rPr>
                <w:i/>
                <w:iCs/>
              </w:rPr>
            </w:rPrChange>
          </w:rPr>
          <w:t>ce-SchedulingEnhancement</w:t>
        </w:r>
        <w:proofErr w:type="spellEnd"/>
      </w:ins>
    </w:p>
    <w:p w14:paraId="5DA7F0A0" w14:textId="19F9D5BF" w:rsidR="00A26B1C" w:rsidRDefault="00A26B1C">
      <w:pPr>
        <w:pStyle w:val="B2"/>
        <w:rPr>
          <w:ins w:id="20" w:author="Ayan Sengupta" w:date="2019-10-03T00:21:00Z"/>
          <w:rFonts w:eastAsia="SimSun"/>
          <w:lang w:eastAsia="zh-CN"/>
        </w:rPr>
        <w:pPrChange w:id="21" w:author="Alberto R2" w:date="2019-10-09T10:57:00Z">
          <w:pPr>
            <w:pStyle w:val="B1"/>
            <w:ind w:left="852" w:firstLine="0"/>
          </w:pPr>
        </w:pPrChange>
      </w:pPr>
      <w:ins w:id="22" w:author="Ayan Sengupta" w:date="2019-10-03T00:19:00Z">
        <w:r w:rsidRPr="002733DA">
          <w:rPr>
            <w:rFonts w:eastAsia="SimSun"/>
            <w:lang w:eastAsia="zh-CN"/>
            <w:rPrChange w:id="23" w:author="Alberto R2" w:date="2019-10-09T10:57:00Z">
              <w:rPr>
                <w:lang w:eastAsia="zh-CN"/>
              </w:rPr>
            </w:rPrChange>
          </w:rPr>
          <w:t>-</w:t>
        </w:r>
      </w:ins>
      <w:r w:rsidR="00C95700" w:rsidRPr="002733DA">
        <w:rPr>
          <w:rFonts w:eastAsia="SimSun"/>
          <w:lang w:eastAsia="zh-CN"/>
          <w:rPrChange w:id="24" w:author="Alberto R2" w:date="2019-10-09T10:57:00Z">
            <w:rPr>
              <w:lang w:eastAsia="zh-CN"/>
            </w:rPr>
          </w:rPrChange>
        </w:rPr>
        <w:tab/>
      </w:r>
      <m:oMath>
        <m:r>
          <w:ins w:id="25" w:author="Ayan Sengupta" w:date="2019-10-03T00:19:00Z">
            <w:rPr>
              <w:rFonts w:ascii="Cambria Math" w:eastAsia="SimSun" w:hAnsi="Cambria Math"/>
              <w:lang w:eastAsia="zh-CN"/>
              <w:rPrChange w:id="26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</m:oMath>
      <w:ins w:id="27" w:author="Ayan Sengupta" w:date="2019-10-03T00:19:00Z">
        <w:r w:rsidRPr="002733DA">
          <w:rPr>
            <w:rFonts w:eastAsia="SimSun"/>
            <w:lang w:eastAsia="zh-CN"/>
            <w:rPrChange w:id="28" w:author="Alberto R2" w:date="2019-10-09T10:57:00Z">
              <w:rPr>
                <w:lang w:eastAsia="zh-CN"/>
              </w:rPr>
            </w:rPrChange>
          </w:rPr>
          <w:t xml:space="preserve"> is given by the</w:t>
        </w:r>
      </w:ins>
      <w:ins w:id="29" w:author="Ayan Sengupta" w:date="2019-10-03T00:20:00Z">
        <w:r w:rsidRPr="002733DA">
          <w:rPr>
            <w:rFonts w:eastAsia="SimSun"/>
            <w:lang w:eastAsia="zh-CN"/>
            <w:rPrChange w:id="30" w:author="Alberto R2" w:date="2019-10-09T10:57:00Z">
              <w:rPr>
                <w:lang w:eastAsia="zh-CN"/>
              </w:rPr>
            </w:rPrChange>
          </w:rPr>
          <w:t xml:space="preserve"> ‘HARQ-ACK delay’ field in the corresponding DCI, and the HARQ-ACK delay value </w:t>
        </w:r>
        <m:oMath>
          <m:r>
            <w:rPr>
              <w:rFonts w:ascii="Cambria Math" w:eastAsia="SimSun" w:hAnsi="Cambria Math"/>
              <w:lang w:eastAsia="zh-CN"/>
              <w:rPrChange w:id="31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m:r>
        </m:oMath>
        <w:r w:rsidRPr="002733DA">
          <w:rPr>
            <w:rFonts w:eastAsia="SimSun"/>
            <w:lang w:eastAsia="zh-CN"/>
            <w:rPrChange w:id="32" w:author="Alberto R2" w:date="2019-10-09T10:57:00Z">
              <w:rPr>
                <w:lang w:eastAsia="zh-CN"/>
              </w:rPr>
            </w:rPrChange>
          </w:rPr>
          <w:t xml:space="preserve"> </w:t>
        </w:r>
      </w:ins>
      <w:ins w:id="33" w:author="Ayan Sengupta" w:date="2019-10-03T00:21:00Z">
        <w:r w:rsidRPr="002733DA">
          <w:rPr>
            <w:rFonts w:eastAsia="SimSun"/>
            <w:lang w:eastAsia="zh-CN"/>
            <w:rPrChange w:id="34" w:author="Alberto R2" w:date="2019-10-09T10:57:00Z">
              <w:rPr>
                <w:lang w:eastAsia="zh-CN"/>
              </w:rPr>
            </w:rPrChange>
          </w:rPr>
          <w:t>is determined based on the higher layer parameter</w:t>
        </w:r>
      </w:ins>
      <w:ins w:id="35" w:author="Alberto R2" w:date="2019-10-03T00:57:00Z">
        <w:r w:rsidRPr="002733DA">
          <w:rPr>
            <w:rFonts w:eastAsia="SimSun"/>
            <w:lang w:eastAsia="zh-CN"/>
            <w:rPrChange w:id="36" w:author="Alberto R2" w:date="2019-10-09T10:57:00Z">
              <w:rPr>
                <w:lang w:eastAsia="zh-CN"/>
              </w:rPr>
            </w:rPrChange>
          </w:rPr>
          <w:t>s</w:t>
        </w:r>
      </w:ins>
      <w:ins w:id="37" w:author="Ayan Sengupta" w:date="2019-10-03T00:21:00Z">
        <w:r w:rsidRPr="002733DA">
          <w:rPr>
            <w:rFonts w:eastAsia="SimSun"/>
            <w:lang w:eastAsia="zh-CN"/>
            <w:rPrChange w:id="38" w:author="Alberto R2" w:date="2019-10-09T10:57:00Z">
              <w:rPr>
                <w:lang w:eastAsia="zh-CN"/>
              </w:rPr>
            </w:rPrChange>
          </w:rPr>
          <w:t xml:space="preserve"> </w:t>
        </w:r>
        <w:r w:rsidRPr="002733DA">
          <w:rPr>
            <w:rFonts w:eastAsia="SimSun"/>
            <w:lang w:eastAsia="zh-CN"/>
            <w:rPrChange w:id="39" w:author="Alberto R2" w:date="2019-10-09T10:57:00Z">
              <w:rPr/>
            </w:rPrChange>
          </w:rPr>
          <w:t>according to Table 7.3.1-2</w:t>
        </w:r>
        <w:r w:rsidRPr="002733DA">
          <w:rPr>
            <w:rFonts w:eastAsia="SimSun"/>
            <w:lang w:eastAsia="zh-CN"/>
            <w:rPrChange w:id="40" w:author="Alberto R2" w:date="2019-10-09T10:57:00Z">
              <w:rPr>
                <w:lang w:eastAsia="zh-CN"/>
              </w:rPr>
            </w:rPrChange>
          </w:rPr>
          <w:t>.</w:t>
        </w:r>
      </w:ins>
      <w:del w:id="41" w:author="Ayan Sengupta" w:date="2019-10-03T00:18:00Z">
        <w:r w:rsidRPr="008B58AB" w:rsidDel="00C44220">
          <w:rPr>
            <w:rFonts w:eastAsia="SimSun" w:hint="eastAsia"/>
            <w:lang w:eastAsia="zh-CN"/>
          </w:rPr>
          <w:delText>; and</w:delText>
        </w:r>
      </w:del>
    </w:p>
    <w:p w14:paraId="0EC70F22" w14:textId="77777777" w:rsidR="00A26B1C" w:rsidRDefault="00A26B1C" w:rsidP="00A26B1C">
      <w:pPr>
        <w:pStyle w:val="B1"/>
        <w:ind w:firstLine="0"/>
        <w:rPr>
          <w:ins w:id="42" w:author="Ayan Sengupta" w:date="2019-10-03T00:22:00Z"/>
          <w:lang w:eastAsia="zh-CN"/>
        </w:rPr>
      </w:pPr>
      <w:ins w:id="43" w:author="Ayan Sengupta" w:date="2019-10-03T00:22:00Z">
        <w:r>
          <w:rPr>
            <w:lang w:eastAsia="zh-CN"/>
          </w:rPr>
          <w:t>o</w:t>
        </w:r>
      </w:ins>
      <w:ins w:id="44" w:author="Ayan Sengupta" w:date="2019-10-03T00:21:00Z">
        <w:r>
          <w:rPr>
            <w:lang w:eastAsia="zh-CN"/>
          </w:rPr>
          <w:t>therwise</w:t>
        </w:r>
      </w:ins>
    </w:p>
    <w:p w14:paraId="059C3923" w14:textId="7C33962F" w:rsidR="00A26B1C" w:rsidRPr="002733DA" w:rsidRDefault="00A26B1C">
      <w:pPr>
        <w:pStyle w:val="B2"/>
        <w:rPr>
          <w:lang w:eastAsia="zh-CN"/>
          <w:rPrChange w:id="45" w:author="Alberto R2" w:date="2019-10-09T10:57:00Z">
            <w:rPr>
              <w:rFonts w:eastAsia="SimSun"/>
              <w:lang w:eastAsia="zh-CN"/>
            </w:rPr>
          </w:rPrChange>
        </w:rPr>
        <w:pPrChange w:id="46" w:author="Alberto R2" w:date="2019-10-09T10:57:00Z">
          <w:pPr>
            <w:pStyle w:val="B1"/>
            <w:ind w:left="852" w:firstLine="0"/>
          </w:pPr>
        </w:pPrChange>
      </w:pPr>
      <w:ins w:id="47" w:author="Ayan Sengupta" w:date="2019-10-03T00:22:00Z">
        <w:r w:rsidRPr="002733DA">
          <w:rPr>
            <w:lang w:eastAsia="zh-CN"/>
            <w:rPrChange w:id="48" w:author="Alberto R2" w:date="2019-10-09T10:57:00Z">
              <w:rPr>
                <w:rFonts w:eastAsia="SimSun"/>
                <w:lang w:eastAsia="zh-CN"/>
              </w:rPr>
            </w:rPrChange>
          </w:rPr>
          <w:t>-</w:t>
        </w:r>
      </w:ins>
      <w:ins w:id="49" w:author="Alberto R2" w:date="2019-10-09T10:04:00Z">
        <w:r w:rsidR="002A758F" w:rsidRPr="002733DA">
          <w:rPr>
            <w:lang w:eastAsia="zh-CN"/>
            <w:rPrChange w:id="50" w:author="Alberto R2" w:date="2019-10-09T10:57:00Z">
              <w:rPr>
                <w:rFonts w:eastAsia="SimSun"/>
                <w:lang w:eastAsia="zh-CN"/>
              </w:rPr>
            </w:rPrChange>
          </w:rPr>
          <w:tab/>
        </w:r>
      </w:ins>
      <w:ins w:id="51" w:author="Ayan Sengupta" w:date="2019-10-03T00:22:00Z">
        <w:del w:id="52" w:author="Alberto R2" w:date="2019-10-09T10:04:00Z">
          <w:r w:rsidRPr="002733DA" w:rsidDel="002A758F">
            <w:rPr>
              <w:lang w:eastAsia="zh-CN"/>
              <w:rPrChange w:id="53" w:author="Alberto R2" w:date="2019-10-09T10:5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  <m:oMath>
          <m:r>
            <w:rPr>
              <w:rFonts w:ascii="Cambria Math" w:hAnsi="Cambria Math"/>
              <w:lang w:eastAsia="zh-CN"/>
              <w:rPrChange w:id="54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  <w:rPrChange w:id="55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=4</m:t>
          </m:r>
        </m:oMath>
      </w:ins>
    </w:p>
    <w:p w14:paraId="5548A684" w14:textId="77777777" w:rsidR="00A26B1C" w:rsidRPr="008B58AB" w:rsidRDefault="00A26B1C" w:rsidP="00A26B1C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52A4E63B">
          <v:shape id="_x0000_i1026" type="#_x0000_t75" style="width:71.55pt;height:20.3pt" o:ole="">
            <v:imagedata r:id="rId15" o:title=""/>
          </v:shape>
          <o:OLEObject Type="Embed" ProgID="Equation.3" ShapeID="_x0000_i1026" DrawAspect="Content" ObjectID="_1632589940" r:id="rId16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1B2156E1">
          <v:shape id="_x0000_i1027" type="#_x0000_t75" style="width:49.05pt;height:20.3pt" o:ole="">
            <v:imagedata r:id="rId17" o:title=""/>
          </v:shape>
          <o:OLEObject Type="Embed" ProgID="Equation.3" ShapeID="_x0000_i1027" DrawAspect="Content" ObjectID="_1632589941" r:id="rId18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5F28F5A3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41644655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>=</w:t>
      </w:r>
      <w:proofErr w:type="gramStart"/>
      <w:r w:rsidRPr="008B58AB">
        <w:rPr>
          <w:rFonts w:eastAsia="SimSun" w:hint="eastAsia"/>
          <w:i/>
          <w:lang w:eastAsia="zh-CN"/>
        </w:rPr>
        <w:t>0,1,</w:t>
      </w:r>
      <w:r w:rsidRPr="008B58AB">
        <w:rPr>
          <w:rFonts w:eastAsia="SimSun"/>
          <w:i/>
          <w:lang w:eastAsia="zh-CN"/>
        </w:rPr>
        <w:t>…</w:t>
      </w:r>
      <w:proofErr w:type="gramEnd"/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EEAF5BC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56E1F261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56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0FA1D" w14:textId="77777777" w:rsidR="00482BBE" w:rsidRDefault="00482BBE">
      <w:r>
        <w:separator/>
      </w:r>
    </w:p>
  </w:endnote>
  <w:endnote w:type="continuationSeparator" w:id="0">
    <w:p w14:paraId="23AC1FF1" w14:textId="77777777" w:rsidR="00482BBE" w:rsidRDefault="0048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1B03E" w14:textId="77777777" w:rsidR="00482BBE" w:rsidRDefault="00482BBE">
      <w:r>
        <w:separator/>
      </w:r>
    </w:p>
  </w:footnote>
  <w:footnote w:type="continuationSeparator" w:id="0">
    <w:p w14:paraId="61F911FC" w14:textId="77777777" w:rsidR="00482BBE" w:rsidRDefault="00482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82BBE"/>
    <w:rsid w:val="004B75B7"/>
    <w:rsid w:val="004C5F1E"/>
    <w:rsid w:val="00507E53"/>
    <w:rsid w:val="0051580D"/>
    <w:rsid w:val="00547111"/>
    <w:rsid w:val="0058149D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D3F63"/>
    <w:rsid w:val="006E21FB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3846"/>
    <w:rsid w:val="008A45A6"/>
    <w:rsid w:val="008B4E38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517B-B472-4A69-8D70-04B8A582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2019-10-15T03:24:00Z</dcterms:created>
  <dcterms:modified xsi:type="dcterms:W3CDTF">2019-10-15T03:24:00Z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